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255C" w:rsidRPr="00900FF9" w:rsidRDefault="00900FF9">
      <w:pPr>
        <w:rPr>
          <w:rFonts w:ascii="Century Gothic" w:hAnsi="Century Gothic"/>
        </w:rPr>
      </w:pPr>
      <w:r w:rsidRPr="00900FF9">
        <w:rPr>
          <w:rFonts w:ascii="Century Gothic" w:hAnsi="Century Gothic"/>
          <w:noProof/>
        </w:rPr>
        <w:drawing>
          <wp:anchor distT="0" distB="0" distL="114300" distR="114300" simplePos="0" relativeHeight="251658240" behindDoc="1" locked="0" layoutInCell="1" allowOverlap="1">
            <wp:simplePos x="0" y="0"/>
            <wp:positionH relativeFrom="column">
              <wp:posOffset>-588010</wp:posOffset>
            </wp:positionH>
            <wp:positionV relativeFrom="paragraph">
              <wp:posOffset>-590550</wp:posOffset>
            </wp:positionV>
            <wp:extent cx="6971368" cy="9400877"/>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971368" cy="9400877"/>
                    </a:xfrm>
                    <a:prstGeom prst="rect">
                      <a:avLst/>
                    </a:prstGeom>
                    <a:noFill/>
                    <a:ln>
                      <a:noFill/>
                    </a:ln>
                  </pic:spPr>
                </pic:pic>
              </a:graphicData>
            </a:graphic>
            <wp14:sizeRelH relativeFrom="page">
              <wp14:pctWidth>0</wp14:pctWidth>
            </wp14:sizeRelH>
            <wp14:sizeRelV relativeFrom="page">
              <wp14:pctHeight>0</wp14:pctHeight>
            </wp14:sizeRelV>
          </wp:anchor>
        </w:drawing>
      </w:r>
      <w:r w:rsidR="00D6255C" w:rsidRPr="00900FF9">
        <w:rPr>
          <w:rFonts w:ascii="Century Gothic" w:hAnsi="Century Gothic"/>
          <w:b/>
        </w:rPr>
        <w:t>Objective:</w:t>
      </w:r>
      <w:r w:rsidR="00D6255C" w:rsidRPr="00900FF9">
        <w:rPr>
          <w:rFonts w:ascii="Century Gothic" w:hAnsi="Century Gothic"/>
        </w:rPr>
        <w:t xml:space="preserve"> Students will consume and analyze local government articles.  Then, they will collaborate and delineate priorities for how they will spend their city planning budget.  Afterwards, students will present their findings and rationale for spending choices. </w:t>
      </w:r>
    </w:p>
    <w:p w:rsidR="003C0B7B" w:rsidRPr="006E63B5" w:rsidRDefault="00D6255C">
      <w:pPr>
        <w:rPr>
          <w:rFonts w:ascii="Century Gothic" w:hAnsi="Century Gothic"/>
          <w:sz w:val="20"/>
          <w:szCs w:val="20"/>
        </w:rPr>
      </w:pPr>
      <w:r w:rsidRPr="006E63B5">
        <w:rPr>
          <w:rFonts w:ascii="Century Gothic" w:hAnsi="Century Gothic"/>
          <w:b/>
          <w:sz w:val="20"/>
          <w:szCs w:val="20"/>
        </w:rPr>
        <w:t>Assessment and  Common Core Standard:</w:t>
      </w:r>
      <w:r w:rsidRPr="006E63B5">
        <w:rPr>
          <w:rFonts w:ascii="Century Gothic" w:hAnsi="Century Gothic"/>
          <w:sz w:val="20"/>
          <w:szCs w:val="20"/>
        </w:rPr>
        <w:t xml:space="preserve"> </w:t>
      </w:r>
      <w:bookmarkStart w:id="0" w:name="CCSS.ELA-Literacy.SL.8.1"/>
      <w:r w:rsidR="003C0B7B" w:rsidRPr="006E63B5">
        <w:rPr>
          <w:rFonts w:ascii="Century Gothic" w:hAnsi="Century Gothic"/>
          <w:sz w:val="20"/>
          <w:szCs w:val="20"/>
        </w:rPr>
        <w:t xml:space="preserve">Student outcomes will have informal assessment in their behaviors and social soft skills of working in groups.  Identifiable outcomes of staying on task would be: actively writing down notes independently, taking turns speaking, bringing materials to task, limiting and eliminating distractions in the form of talking to other groups, and engaging in professional discourse within group.  Formal assessment will be students producing a written response at the end of the city planning project. </w:t>
      </w:r>
    </w:p>
    <w:p w:rsidR="003C0B7B" w:rsidRPr="00900FF9" w:rsidRDefault="00BF1500">
      <w:pPr>
        <w:rPr>
          <w:rFonts w:ascii="Century Gothic" w:hAnsi="Century Gothic" w:cstheme="minorHAnsi"/>
          <w:color w:val="202020"/>
        </w:rPr>
      </w:pPr>
      <w:hyperlink r:id="rId5" w:history="1">
        <w:r w:rsidR="003C0B7B" w:rsidRPr="00900FF9">
          <w:rPr>
            <w:rStyle w:val="Hyperlink"/>
            <w:rFonts w:ascii="Century Gothic" w:hAnsi="Century Gothic" w:cstheme="minorHAnsi"/>
            <w:caps/>
            <w:color w:val="373737"/>
          </w:rPr>
          <w:t>CCSS.ELA-LITERACY.SL.8.1</w:t>
        </w:r>
      </w:hyperlink>
      <w:bookmarkEnd w:id="0"/>
      <w:r w:rsidR="003C0B7B" w:rsidRPr="00900FF9">
        <w:rPr>
          <w:rFonts w:ascii="Century Gothic" w:hAnsi="Century Gothic" w:cstheme="minorHAnsi"/>
          <w:color w:val="202020"/>
        </w:rPr>
        <w:br/>
        <w:t xml:space="preserve">Engage effectively in a range of collaborative discussions (one-on-one, in groups, and teacher-led) with diverse partners on grade 8 topics, texts, and issues, building on others' ideas and expressing their own clearly. </w:t>
      </w:r>
      <w:bookmarkStart w:id="1" w:name="CCSS.ELA-Literacy.SL.8.1.b"/>
    </w:p>
    <w:p w:rsidR="00AC4D82" w:rsidRPr="00900FF9" w:rsidRDefault="00BF1500">
      <w:pPr>
        <w:rPr>
          <w:rFonts w:ascii="Century Gothic" w:hAnsi="Century Gothic" w:cstheme="minorHAnsi"/>
          <w:color w:val="202020"/>
        </w:rPr>
      </w:pPr>
      <w:hyperlink r:id="rId6" w:history="1">
        <w:r w:rsidR="003C0B7B" w:rsidRPr="00900FF9">
          <w:rPr>
            <w:rStyle w:val="Hyperlink"/>
            <w:rFonts w:ascii="Century Gothic" w:hAnsi="Century Gothic" w:cstheme="minorHAnsi"/>
            <w:caps/>
            <w:color w:val="373737"/>
          </w:rPr>
          <w:t>CCSS.ELA-LITERACY.SL.8.1.B</w:t>
        </w:r>
      </w:hyperlink>
      <w:bookmarkEnd w:id="1"/>
      <w:r w:rsidR="003C0B7B" w:rsidRPr="00900FF9">
        <w:rPr>
          <w:rFonts w:ascii="Century Gothic" w:hAnsi="Century Gothic" w:cstheme="minorHAnsi"/>
          <w:color w:val="202020"/>
        </w:rPr>
        <w:br/>
        <w:t>Follow rules for collegial discussions and decision-making, track progress toward specific goals and deadlines, and define individual roles as needed.</w:t>
      </w:r>
    </w:p>
    <w:bookmarkStart w:id="2" w:name="CCSS.Math.Content.HSS.MD.B.5"/>
    <w:p w:rsidR="006E63B5" w:rsidRDefault="003C0B7B" w:rsidP="006E63B5">
      <w:pPr>
        <w:spacing w:after="0" w:line="240" w:lineRule="auto"/>
        <w:rPr>
          <w:rFonts w:ascii="Century Gothic" w:eastAsia="Times New Roman" w:hAnsi="Century Gothic" w:cstheme="minorHAnsi"/>
          <w:color w:val="202020"/>
        </w:rPr>
      </w:pPr>
      <w:r w:rsidRPr="00900FF9">
        <w:rPr>
          <w:rFonts w:ascii="Century Gothic" w:eastAsia="Times New Roman" w:hAnsi="Century Gothic" w:cstheme="minorHAnsi"/>
          <w:color w:val="202020"/>
        </w:rPr>
        <w:fldChar w:fldCharType="begin"/>
      </w:r>
      <w:r w:rsidRPr="00900FF9">
        <w:rPr>
          <w:rFonts w:ascii="Century Gothic" w:eastAsia="Times New Roman" w:hAnsi="Century Gothic" w:cstheme="minorHAnsi"/>
          <w:color w:val="202020"/>
        </w:rPr>
        <w:instrText xml:space="preserve"> HYPERLINK "http://www.corestandards.org/Math/Content/HSS/MD/B/5/" </w:instrText>
      </w:r>
      <w:r w:rsidRPr="00900FF9">
        <w:rPr>
          <w:rFonts w:ascii="Century Gothic" w:eastAsia="Times New Roman" w:hAnsi="Century Gothic" w:cstheme="minorHAnsi"/>
          <w:color w:val="202020"/>
        </w:rPr>
        <w:fldChar w:fldCharType="separate"/>
      </w:r>
      <w:r w:rsidRPr="00900FF9">
        <w:rPr>
          <w:rFonts w:ascii="Century Gothic" w:eastAsia="Times New Roman" w:hAnsi="Century Gothic" w:cstheme="minorHAnsi"/>
          <w:caps/>
          <w:color w:val="373737"/>
          <w:u w:val="single"/>
        </w:rPr>
        <w:t>CCSS.MATH.CONTENT.HSS.MD.B.5</w:t>
      </w:r>
      <w:r w:rsidRPr="00900FF9">
        <w:rPr>
          <w:rFonts w:ascii="Century Gothic" w:eastAsia="Times New Roman" w:hAnsi="Century Gothic" w:cstheme="minorHAnsi"/>
          <w:color w:val="202020"/>
        </w:rPr>
        <w:fldChar w:fldCharType="end"/>
      </w:r>
      <w:bookmarkEnd w:id="2"/>
    </w:p>
    <w:p w:rsidR="003C0B7B" w:rsidRPr="00900FF9" w:rsidRDefault="003C0B7B" w:rsidP="003C0B7B">
      <w:pPr>
        <w:spacing w:line="240" w:lineRule="auto"/>
        <w:rPr>
          <w:rFonts w:ascii="Century Gothic" w:eastAsia="Times New Roman" w:hAnsi="Century Gothic" w:cstheme="minorHAnsi"/>
          <w:color w:val="202020"/>
        </w:rPr>
      </w:pPr>
      <w:r w:rsidRPr="00900FF9">
        <w:rPr>
          <w:rFonts w:ascii="Century Gothic" w:eastAsia="Times New Roman" w:hAnsi="Century Gothic" w:cstheme="minorHAnsi"/>
          <w:color w:val="202020"/>
        </w:rPr>
        <w:t>Weigh the possible outcomes of a decision by assigning probabilities to payoff values and finding expected values.</w:t>
      </w:r>
    </w:p>
    <w:p w:rsidR="003C0B7B" w:rsidRPr="00900FF9" w:rsidRDefault="003C0B7B">
      <w:pPr>
        <w:rPr>
          <w:rFonts w:ascii="Century Gothic" w:hAnsi="Century Gothic" w:cstheme="minorHAnsi"/>
          <w:sz w:val="18"/>
          <w:szCs w:val="18"/>
        </w:rPr>
      </w:pPr>
      <w:r w:rsidRPr="006E63B5">
        <w:rPr>
          <w:rFonts w:ascii="Century Gothic" w:hAnsi="Century Gothic" w:cstheme="minorHAnsi"/>
          <w:b/>
        </w:rPr>
        <w:t>Process:</w:t>
      </w:r>
      <w:r w:rsidRPr="00900FF9">
        <w:rPr>
          <w:rFonts w:ascii="Century Gothic" w:hAnsi="Century Gothic" w:cstheme="minorHAnsi"/>
          <w:b/>
          <w:sz w:val="18"/>
          <w:szCs w:val="18"/>
        </w:rPr>
        <w:t xml:space="preserve"> </w:t>
      </w:r>
      <w:r w:rsidRPr="00900FF9">
        <w:rPr>
          <w:rFonts w:ascii="Century Gothic" w:hAnsi="Century Gothic" w:cstheme="minorHAnsi"/>
          <w:sz w:val="18"/>
          <w:szCs w:val="18"/>
        </w:rPr>
        <w:t xml:space="preserve">1. Engage students with a quick graffiti board about their community.  Put a timer on for 3 minutes and students are to write on the board </w:t>
      </w:r>
      <w:r w:rsidR="00203340" w:rsidRPr="00900FF9">
        <w:rPr>
          <w:rFonts w:ascii="Century Gothic" w:hAnsi="Century Gothic" w:cstheme="minorHAnsi"/>
          <w:sz w:val="18"/>
          <w:szCs w:val="18"/>
        </w:rPr>
        <w:t>quick words or phrases about their town or city.  Prompt them to think ‘big’ in the form of social or community impacts.</w:t>
      </w:r>
    </w:p>
    <w:p w:rsidR="00203340" w:rsidRPr="00900FF9" w:rsidRDefault="00203340">
      <w:pPr>
        <w:rPr>
          <w:rFonts w:ascii="Century Gothic" w:hAnsi="Century Gothic" w:cstheme="minorHAnsi"/>
          <w:sz w:val="18"/>
          <w:szCs w:val="18"/>
        </w:rPr>
      </w:pPr>
      <w:r w:rsidRPr="00900FF9">
        <w:rPr>
          <w:rFonts w:ascii="Century Gothic" w:hAnsi="Century Gothic" w:cstheme="minorHAnsi"/>
          <w:sz w:val="18"/>
          <w:szCs w:val="18"/>
        </w:rPr>
        <w:tab/>
        <w:t>2. Regroup and look at the community definitions on the board.  Clarify that if there are community problems or opportunities—</w:t>
      </w:r>
      <w:r w:rsidRPr="00900FF9">
        <w:rPr>
          <w:rFonts w:ascii="Century Gothic" w:hAnsi="Century Gothic" w:cstheme="minorHAnsi"/>
          <w:sz w:val="18"/>
          <w:szCs w:val="18"/>
          <w:u w:val="single"/>
        </w:rPr>
        <w:t>many projects require leadership and funding</w:t>
      </w:r>
      <w:r w:rsidRPr="00900FF9">
        <w:rPr>
          <w:rFonts w:ascii="Century Gothic" w:hAnsi="Century Gothic" w:cstheme="minorHAnsi"/>
          <w:sz w:val="18"/>
          <w:szCs w:val="18"/>
        </w:rPr>
        <w:t xml:space="preserve">.  Introduce that this city planning simulation will host the students as </w:t>
      </w:r>
      <w:r w:rsidR="008E0C90" w:rsidRPr="00900FF9">
        <w:rPr>
          <w:rFonts w:ascii="Century Gothic" w:hAnsi="Century Gothic" w:cstheme="minorHAnsi"/>
          <w:sz w:val="18"/>
          <w:szCs w:val="18"/>
        </w:rPr>
        <w:t>leaders and</w:t>
      </w:r>
      <w:r w:rsidRPr="00900FF9">
        <w:rPr>
          <w:rFonts w:ascii="Century Gothic" w:hAnsi="Century Gothic" w:cstheme="minorHAnsi"/>
          <w:sz w:val="18"/>
          <w:szCs w:val="18"/>
        </w:rPr>
        <w:t xml:space="preserve"> grant them $500,000 for funding.  (Do not write the budget down or remind them of the budget, students must be accountable for listening if they are leaders) </w:t>
      </w:r>
    </w:p>
    <w:p w:rsidR="00203340" w:rsidRPr="00900FF9" w:rsidRDefault="00203340">
      <w:pPr>
        <w:rPr>
          <w:rFonts w:ascii="Century Gothic" w:hAnsi="Century Gothic" w:cstheme="minorHAnsi"/>
          <w:sz w:val="18"/>
          <w:szCs w:val="18"/>
        </w:rPr>
      </w:pPr>
      <w:r w:rsidRPr="00900FF9">
        <w:rPr>
          <w:rFonts w:ascii="Century Gothic" w:hAnsi="Century Gothic" w:cstheme="minorHAnsi"/>
          <w:sz w:val="18"/>
          <w:szCs w:val="18"/>
        </w:rPr>
        <w:tab/>
        <w:t xml:space="preserve">3. Decide on your grouping preferences.  Scripts of funding options will be made available.  Based on your class dynamics—separate students into several small groups or distribute materials and participate as whole group.  </w:t>
      </w:r>
      <w:r w:rsidR="00A92E74">
        <w:rPr>
          <w:rFonts w:ascii="Century Gothic" w:hAnsi="Century Gothic" w:cstheme="minorHAnsi"/>
          <w:sz w:val="18"/>
          <w:szCs w:val="18"/>
        </w:rPr>
        <w:t>Review attached PowerPoint of dynamics of citywide planning</w:t>
      </w:r>
      <w:bookmarkStart w:id="3" w:name="_GoBack"/>
      <w:bookmarkEnd w:id="3"/>
    </w:p>
    <w:p w:rsidR="00203340" w:rsidRPr="00900FF9" w:rsidRDefault="00203340">
      <w:pPr>
        <w:rPr>
          <w:rFonts w:ascii="Century Gothic" w:hAnsi="Century Gothic" w:cstheme="minorHAnsi"/>
          <w:sz w:val="18"/>
          <w:szCs w:val="18"/>
        </w:rPr>
      </w:pPr>
      <w:r w:rsidRPr="00900FF9">
        <w:rPr>
          <w:rFonts w:ascii="Century Gothic" w:hAnsi="Century Gothic" w:cstheme="minorHAnsi"/>
          <w:sz w:val="18"/>
          <w:szCs w:val="18"/>
        </w:rPr>
        <w:tab/>
        <w:t>4.  Clarify that students will need to read the materials presented at least once thoroughly, then a second time to make justifiable comments and suggestions.  Promote students creating their own system to share out</w:t>
      </w:r>
      <w:r w:rsidR="00B54434" w:rsidRPr="00900FF9">
        <w:rPr>
          <w:rFonts w:ascii="Century Gothic" w:hAnsi="Century Gothic" w:cstheme="minorHAnsi"/>
          <w:sz w:val="18"/>
          <w:szCs w:val="18"/>
        </w:rPr>
        <w:t xml:space="preserve"> and ensure everyone’s ‘vote’ is counted and heard.  </w:t>
      </w:r>
    </w:p>
    <w:p w:rsidR="00B54434" w:rsidRPr="00900FF9" w:rsidRDefault="00B54434">
      <w:pPr>
        <w:rPr>
          <w:rFonts w:ascii="Century Gothic" w:hAnsi="Century Gothic" w:cstheme="minorHAnsi"/>
          <w:sz w:val="18"/>
          <w:szCs w:val="18"/>
        </w:rPr>
      </w:pPr>
      <w:r w:rsidRPr="00900FF9">
        <w:rPr>
          <w:rFonts w:ascii="Century Gothic" w:hAnsi="Century Gothic" w:cstheme="minorHAnsi"/>
          <w:sz w:val="18"/>
          <w:szCs w:val="18"/>
        </w:rPr>
        <w:tab/>
        <w:t xml:space="preserve">5.  Teachable moment and vocabulary: utilitarianism, philanthropy, </w:t>
      </w:r>
      <w:r w:rsidR="002E75FD" w:rsidRPr="00900FF9">
        <w:rPr>
          <w:rFonts w:ascii="Century Gothic" w:hAnsi="Century Gothic" w:cstheme="minorHAnsi"/>
          <w:sz w:val="18"/>
          <w:szCs w:val="18"/>
        </w:rPr>
        <w:t xml:space="preserve">corruption, governmental hierarchy, etc. </w:t>
      </w:r>
      <w:proofErr w:type="gramStart"/>
      <w:r w:rsidR="00A92E74">
        <w:rPr>
          <w:rFonts w:ascii="Century Gothic" w:hAnsi="Century Gothic" w:cstheme="minorHAnsi"/>
          <w:sz w:val="18"/>
          <w:szCs w:val="18"/>
        </w:rPr>
        <w:t>Reflect back</w:t>
      </w:r>
      <w:proofErr w:type="gramEnd"/>
      <w:r w:rsidR="00A92E74">
        <w:rPr>
          <w:rFonts w:ascii="Century Gothic" w:hAnsi="Century Gothic" w:cstheme="minorHAnsi"/>
          <w:sz w:val="18"/>
          <w:szCs w:val="18"/>
        </w:rPr>
        <w:t xml:space="preserve"> to these terms and ethics</w:t>
      </w:r>
      <w:r w:rsidR="002E75FD" w:rsidRPr="00900FF9">
        <w:rPr>
          <w:rFonts w:ascii="Century Gothic" w:hAnsi="Century Gothic" w:cstheme="minorHAnsi"/>
          <w:sz w:val="18"/>
          <w:szCs w:val="18"/>
        </w:rPr>
        <w:t xml:space="preserve"> </w:t>
      </w:r>
    </w:p>
    <w:p w:rsidR="00B54434" w:rsidRPr="00900FF9" w:rsidRDefault="00B54434">
      <w:pPr>
        <w:rPr>
          <w:rFonts w:ascii="Century Gothic" w:hAnsi="Century Gothic" w:cstheme="minorHAnsi"/>
          <w:sz w:val="18"/>
          <w:szCs w:val="18"/>
        </w:rPr>
      </w:pPr>
      <w:r w:rsidRPr="00900FF9">
        <w:rPr>
          <w:rFonts w:ascii="Century Gothic" w:hAnsi="Century Gothic" w:cstheme="minorHAnsi"/>
          <w:sz w:val="18"/>
          <w:szCs w:val="18"/>
        </w:rPr>
        <w:tab/>
        <w:t xml:space="preserve">6.  Select accompanying resources for students to read.  To change it up and add diversity and ‘real world context’—give only certain resources to certain voters.  Examples of this would include more factual resources, some students get to vote twice (because they are influential in the community) some students have access to more funding dollars, some students may have their voting right revoked if they are using poor behavior, etc. </w:t>
      </w:r>
    </w:p>
    <w:p w:rsidR="00996555" w:rsidRPr="00900FF9" w:rsidRDefault="00996555">
      <w:pPr>
        <w:rPr>
          <w:rFonts w:ascii="Century Gothic" w:hAnsi="Century Gothic" w:cstheme="minorHAnsi"/>
          <w:sz w:val="18"/>
          <w:szCs w:val="18"/>
        </w:rPr>
      </w:pPr>
      <w:r w:rsidRPr="00900FF9">
        <w:rPr>
          <w:rFonts w:ascii="Century Gothic" w:hAnsi="Century Gothic" w:cstheme="minorHAnsi"/>
          <w:sz w:val="18"/>
          <w:szCs w:val="18"/>
        </w:rPr>
        <w:tab/>
        <w:t xml:space="preserve">7. Allow students to self-govern for two class periods.  Specify that they must report out their spending decisions of the $500,000 with multiple points of valid, objective evidence.  Then, post project, have students write a written response of three paragraphs. </w:t>
      </w:r>
    </w:p>
    <w:sectPr w:rsidR="00996555" w:rsidRPr="00900F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55C"/>
    <w:rsid w:val="00203340"/>
    <w:rsid w:val="002E75FD"/>
    <w:rsid w:val="003C0B7B"/>
    <w:rsid w:val="006E63B5"/>
    <w:rsid w:val="008E0C90"/>
    <w:rsid w:val="00900FF9"/>
    <w:rsid w:val="00996555"/>
    <w:rsid w:val="00A92E74"/>
    <w:rsid w:val="00AC4D82"/>
    <w:rsid w:val="00B54434"/>
    <w:rsid w:val="00BF1500"/>
    <w:rsid w:val="00D625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7FDCA"/>
  <w15:chartTrackingRefBased/>
  <w15:docId w15:val="{735AE05F-1414-4856-AC05-99DB42753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link w:val="Heading4Char"/>
    <w:uiPriority w:val="9"/>
    <w:qFormat/>
    <w:rsid w:val="003C0B7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C0B7B"/>
    <w:rPr>
      <w:color w:val="0000FF"/>
      <w:u w:val="single"/>
    </w:rPr>
  </w:style>
  <w:style w:type="character" w:customStyle="1" w:styleId="Heading4Char">
    <w:name w:val="Heading 4 Char"/>
    <w:basedOn w:val="DefaultParagraphFont"/>
    <w:link w:val="Heading4"/>
    <w:uiPriority w:val="9"/>
    <w:rsid w:val="003C0B7B"/>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900F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F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16446">
      <w:bodyDiv w:val="1"/>
      <w:marLeft w:val="0"/>
      <w:marRight w:val="0"/>
      <w:marTop w:val="0"/>
      <w:marBottom w:val="0"/>
      <w:divBdr>
        <w:top w:val="none" w:sz="0" w:space="0" w:color="auto"/>
        <w:left w:val="none" w:sz="0" w:space="0" w:color="auto"/>
        <w:bottom w:val="none" w:sz="0" w:space="0" w:color="auto"/>
        <w:right w:val="none" w:sz="0" w:space="0" w:color="auto"/>
      </w:divBdr>
      <w:divsChild>
        <w:div w:id="2024044280">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restandards.org/ELA-Literacy/SL/8/1/b/" TargetMode="External"/><Relationship Id="rId5" Type="http://schemas.openxmlformats.org/officeDocument/2006/relationships/hyperlink" Target="http://www.corestandards.org/ELA-Literacy/SL/8/1/"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1067</TotalTime>
  <Pages>1</Pages>
  <Words>547</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Jahn, Lauren</dc:creator>
  <cp:keywords/>
  <dc:description/>
  <cp:lastModifiedBy>Jahn, Lauren</cp:lastModifiedBy>
  <cp:revision>8</cp:revision>
  <dcterms:created xsi:type="dcterms:W3CDTF">2019-08-13T14:17:00Z</dcterms:created>
  <dcterms:modified xsi:type="dcterms:W3CDTF">2019-08-15T14:17:00Z</dcterms:modified>
</cp:coreProperties>
</file>